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21" w:rsidRPr="00C83E7E" w:rsidRDefault="00745647" w:rsidP="00C83E7E">
      <w:pPr>
        <w:ind w:left="720" w:firstLine="720"/>
        <w:contextualSpacing/>
        <w:rPr>
          <w:sz w:val="22"/>
          <w:szCs w:val="22"/>
        </w:rPr>
      </w:pPr>
      <w:bookmarkStart w:id="0" w:name="_GoBack"/>
      <w:bookmarkEnd w:id="0"/>
      <w:r>
        <w:rPr>
          <w:noProof/>
          <w:sz w:val="22"/>
          <w:szCs w:val="22"/>
        </w:rPr>
        <w:drawing>
          <wp:anchor distT="0" distB="0" distL="114300" distR="114300" simplePos="0" relativeHeight="251658240" behindDoc="0" locked="0" layoutInCell="1" allowOverlap="1">
            <wp:simplePos x="0" y="0"/>
            <wp:positionH relativeFrom="column">
              <wp:posOffset>1036320</wp:posOffset>
            </wp:positionH>
            <wp:positionV relativeFrom="paragraph">
              <wp:posOffset>-114300</wp:posOffset>
            </wp:positionV>
            <wp:extent cx="5396865" cy="1840865"/>
            <wp:effectExtent l="0" t="0" r="0" b="0"/>
            <wp:wrapTopAndBottom/>
            <wp:docPr id="2" name="Picture 2" descr="Macintosh HD:Users:lauriebethkoller:Desktop:OttoTHON #FTK:FullSizeRen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bethkoller:Desktop:OttoTHON #FTK:FullSizeRender-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187" r="1446"/>
                    <a:stretch/>
                  </pic:blipFill>
                  <pic:spPr bwMode="auto">
                    <a:xfrm>
                      <a:off x="0" y="0"/>
                      <a:ext cx="5396865" cy="184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006D" w:rsidRPr="00C83E7E" w:rsidRDefault="0075006D" w:rsidP="00C83E7E">
      <w:pPr>
        <w:contextualSpacing/>
        <w:rPr>
          <w:sz w:val="22"/>
          <w:szCs w:val="22"/>
        </w:rPr>
      </w:pPr>
      <w:r w:rsidRPr="00C83E7E">
        <w:rPr>
          <w:sz w:val="22"/>
          <w:szCs w:val="22"/>
        </w:rPr>
        <w:t xml:space="preserve">Dear </w:t>
      </w:r>
      <w:r w:rsidRPr="00C83E7E">
        <w:rPr>
          <w:color w:val="EE0000"/>
          <w:sz w:val="22"/>
          <w:szCs w:val="22"/>
        </w:rPr>
        <w:t>&lt;Donor’s Name&gt;</w:t>
      </w:r>
      <w:r w:rsidRPr="00C83E7E">
        <w:rPr>
          <w:sz w:val="22"/>
          <w:szCs w:val="22"/>
        </w:rPr>
        <w:t>,</w:t>
      </w:r>
    </w:p>
    <w:p w:rsidR="0075006D" w:rsidRPr="00C83E7E" w:rsidRDefault="0075006D" w:rsidP="00C83E7E">
      <w:pPr>
        <w:contextualSpacing/>
        <w:rPr>
          <w:sz w:val="22"/>
          <w:szCs w:val="22"/>
        </w:rPr>
      </w:pPr>
    </w:p>
    <w:p w:rsidR="0075006D" w:rsidRPr="00C83E7E" w:rsidRDefault="0075006D" w:rsidP="00C83E7E">
      <w:pPr>
        <w:pStyle w:val="NormalWeb1"/>
        <w:spacing w:before="0" w:after="120"/>
        <w:contextualSpacing/>
        <w:jc w:val="both"/>
        <w:rPr>
          <w:color w:val="auto"/>
          <w:sz w:val="22"/>
          <w:szCs w:val="22"/>
        </w:rPr>
      </w:pPr>
      <w:r w:rsidRPr="00C83E7E">
        <w:rPr>
          <w:color w:val="auto"/>
          <w:sz w:val="22"/>
          <w:szCs w:val="22"/>
        </w:rPr>
        <w:t xml:space="preserve">I am writing to tell you about </w:t>
      </w:r>
      <w:proofErr w:type="spellStart"/>
      <w:r w:rsidRPr="00C83E7E">
        <w:rPr>
          <w:color w:val="auto"/>
          <w:sz w:val="22"/>
          <w:szCs w:val="22"/>
        </w:rPr>
        <w:t>OttoTHON</w:t>
      </w:r>
      <w:proofErr w:type="spellEnd"/>
      <w:r w:rsidRPr="00C83E7E">
        <w:rPr>
          <w:color w:val="auto"/>
          <w:sz w:val="22"/>
          <w:szCs w:val="22"/>
        </w:rPr>
        <w:t>, an organizat</w:t>
      </w:r>
      <w:r w:rsidR="00C83E7E">
        <w:rPr>
          <w:color w:val="auto"/>
          <w:sz w:val="22"/>
          <w:szCs w:val="22"/>
        </w:rPr>
        <w:t xml:space="preserve">ion I’m involved in at Syracuse University </w:t>
      </w:r>
      <w:r w:rsidRPr="00C83E7E">
        <w:rPr>
          <w:color w:val="auto"/>
          <w:sz w:val="22"/>
          <w:szCs w:val="22"/>
        </w:rPr>
        <w:t xml:space="preserve">that supports children and their families at Upstate </w:t>
      </w:r>
      <w:proofErr w:type="spellStart"/>
      <w:r w:rsidRPr="00C83E7E">
        <w:rPr>
          <w:color w:val="auto"/>
          <w:sz w:val="22"/>
          <w:szCs w:val="22"/>
        </w:rPr>
        <w:t>Golisano</w:t>
      </w:r>
      <w:proofErr w:type="spellEnd"/>
      <w:r w:rsidRPr="00C83E7E">
        <w:rPr>
          <w:color w:val="auto"/>
          <w:sz w:val="22"/>
          <w:szCs w:val="22"/>
        </w:rPr>
        <w:t xml:space="preserve"> Children’s Hospital.  The causes of most childhood cancers are unfortunately currently un</w:t>
      </w:r>
      <w:r w:rsidR="00C83E7E">
        <w:rPr>
          <w:color w:val="auto"/>
          <w:sz w:val="22"/>
          <w:szCs w:val="22"/>
        </w:rPr>
        <w:t xml:space="preserve">known and cannot be prevented. </w:t>
      </w:r>
      <w:r w:rsidRPr="00C83E7E">
        <w:rPr>
          <w:color w:val="auto"/>
          <w:sz w:val="22"/>
          <w:szCs w:val="22"/>
        </w:rPr>
        <w:t xml:space="preserve">I got involved because I want to help make a difference and take a stand against cancer right here in Syracuse, New York!  </w:t>
      </w:r>
    </w:p>
    <w:p w:rsidR="00C83E7E" w:rsidRPr="00C83E7E" w:rsidRDefault="00C83E7E" w:rsidP="00C83E7E">
      <w:pPr>
        <w:pStyle w:val="NormalWeb1"/>
        <w:spacing w:before="0" w:after="120"/>
        <w:contextualSpacing/>
        <w:jc w:val="both"/>
        <w:rPr>
          <w:color w:val="auto"/>
          <w:sz w:val="22"/>
          <w:szCs w:val="22"/>
        </w:rPr>
      </w:pPr>
    </w:p>
    <w:p w:rsidR="00C83E7E" w:rsidRDefault="0075006D" w:rsidP="00C83E7E">
      <w:pPr>
        <w:pStyle w:val="NormalWeb1"/>
        <w:spacing w:before="0" w:after="120"/>
        <w:contextualSpacing/>
        <w:jc w:val="both"/>
        <w:rPr>
          <w:color w:val="auto"/>
          <w:sz w:val="22"/>
          <w:szCs w:val="22"/>
        </w:rPr>
      </w:pPr>
      <w:r w:rsidRPr="00C83E7E">
        <w:rPr>
          <w:color w:val="auto"/>
          <w:sz w:val="22"/>
          <w:szCs w:val="22"/>
        </w:rPr>
        <w:t xml:space="preserve">Dance Marathon is one of the largest student-run organizations across the nation. Dance Marathon as a program has raised more than 62 million dollars to benefit over 150 hospitals across the nation. This is </w:t>
      </w:r>
      <w:r w:rsidR="008D3D25">
        <w:rPr>
          <w:color w:val="auto"/>
          <w:sz w:val="22"/>
          <w:szCs w:val="22"/>
        </w:rPr>
        <w:t>Syracuse’s second</w:t>
      </w:r>
      <w:r w:rsidR="00C83E7E">
        <w:rPr>
          <w:color w:val="auto"/>
          <w:sz w:val="22"/>
          <w:szCs w:val="22"/>
        </w:rPr>
        <w:t xml:space="preserve"> year participating in Danc</w:t>
      </w:r>
      <w:r w:rsidRPr="00C83E7E">
        <w:rPr>
          <w:color w:val="auto"/>
          <w:sz w:val="22"/>
          <w:szCs w:val="22"/>
        </w:rPr>
        <w:t xml:space="preserve">e Marathon, and </w:t>
      </w:r>
      <w:r w:rsidR="00C83E7E">
        <w:rPr>
          <w:color w:val="auto"/>
          <w:sz w:val="22"/>
          <w:szCs w:val="22"/>
        </w:rPr>
        <w:t>we hope to</w:t>
      </w:r>
      <w:r w:rsidR="008D3D25">
        <w:rPr>
          <w:color w:val="auto"/>
          <w:sz w:val="22"/>
          <w:szCs w:val="22"/>
        </w:rPr>
        <w:t xml:space="preserve"> create and </w:t>
      </w:r>
      <w:r w:rsidR="00745647">
        <w:rPr>
          <w:color w:val="auto"/>
          <w:sz w:val="22"/>
          <w:szCs w:val="22"/>
        </w:rPr>
        <w:t>continue</w:t>
      </w:r>
      <w:r w:rsidRPr="00C83E7E">
        <w:rPr>
          <w:color w:val="auto"/>
          <w:sz w:val="22"/>
          <w:szCs w:val="22"/>
        </w:rPr>
        <w:t xml:space="preserve"> a tradition on campus that raises awareness and money for Upstate </w:t>
      </w:r>
      <w:proofErr w:type="spellStart"/>
      <w:r w:rsidRPr="00C83E7E">
        <w:rPr>
          <w:color w:val="auto"/>
          <w:sz w:val="22"/>
          <w:szCs w:val="22"/>
        </w:rPr>
        <w:t>Golisano</w:t>
      </w:r>
      <w:proofErr w:type="spellEnd"/>
      <w:r w:rsidRPr="00C83E7E">
        <w:rPr>
          <w:color w:val="auto"/>
          <w:sz w:val="22"/>
          <w:szCs w:val="22"/>
        </w:rPr>
        <w:t xml:space="preserve"> all year long.  The year will culminate with a 12-h</w:t>
      </w:r>
      <w:r w:rsidR="008D3D25">
        <w:rPr>
          <w:color w:val="auto"/>
          <w:sz w:val="22"/>
          <w:szCs w:val="22"/>
        </w:rPr>
        <w:t>our BIG Event held in the fall</w:t>
      </w:r>
      <w:r w:rsidRPr="00C83E7E">
        <w:rPr>
          <w:color w:val="auto"/>
          <w:sz w:val="22"/>
          <w:szCs w:val="22"/>
        </w:rPr>
        <w:t xml:space="preserve">, which will celebrate the children’s fight and remember those who have lost their battle.  </w:t>
      </w:r>
      <w:r w:rsidRPr="008D3D25">
        <w:rPr>
          <w:b/>
          <w:color w:val="auto"/>
          <w:sz w:val="22"/>
          <w:szCs w:val="22"/>
          <w:u w:val="single"/>
        </w:rPr>
        <w:t xml:space="preserve">I </w:t>
      </w:r>
      <w:r w:rsidR="008D3D25" w:rsidRPr="008D3D25">
        <w:rPr>
          <w:b/>
          <w:color w:val="auto"/>
          <w:sz w:val="22"/>
          <w:szCs w:val="22"/>
          <w:u w:val="single"/>
        </w:rPr>
        <w:t xml:space="preserve">pledge that I </w:t>
      </w:r>
      <w:r w:rsidRPr="008D3D25">
        <w:rPr>
          <w:b/>
          <w:color w:val="auto"/>
          <w:sz w:val="22"/>
          <w:szCs w:val="22"/>
          <w:u w:val="single"/>
        </w:rPr>
        <w:t xml:space="preserve">will </w:t>
      </w:r>
      <w:r w:rsidR="008D3D25" w:rsidRPr="008D3D25">
        <w:rPr>
          <w:b/>
          <w:color w:val="auto"/>
          <w:sz w:val="22"/>
          <w:szCs w:val="22"/>
          <w:u w:val="single"/>
        </w:rPr>
        <w:t xml:space="preserve">NOT </w:t>
      </w:r>
      <w:r w:rsidRPr="008D3D25">
        <w:rPr>
          <w:b/>
          <w:color w:val="auto"/>
          <w:sz w:val="22"/>
          <w:szCs w:val="22"/>
          <w:u w:val="single"/>
        </w:rPr>
        <w:t xml:space="preserve">sit the entire night in honor of these courageous children. </w:t>
      </w:r>
    </w:p>
    <w:p w:rsidR="00C83E7E" w:rsidRPr="00C83E7E" w:rsidRDefault="00C83E7E" w:rsidP="00C83E7E">
      <w:pPr>
        <w:pStyle w:val="NormalWeb1"/>
        <w:spacing w:before="0" w:after="120"/>
        <w:contextualSpacing/>
        <w:jc w:val="both"/>
        <w:rPr>
          <w:color w:val="auto"/>
          <w:sz w:val="22"/>
          <w:szCs w:val="22"/>
        </w:rPr>
      </w:pPr>
    </w:p>
    <w:p w:rsidR="00C83E7E" w:rsidRPr="00C83E7E" w:rsidRDefault="0075006D" w:rsidP="00C83E7E">
      <w:pPr>
        <w:pStyle w:val="NormalWeb1"/>
        <w:spacing w:before="0" w:after="120"/>
        <w:contextualSpacing/>
        <w:jc w:val="both"/>
        <w:rPr>
          <w:color w:val="auto"/>
          <w:sz w:val="22"/>
          <w:szCs w:val="22"/>
        </w:rPr>
      </w:pPr>
      <w:r w:rsidRPr="00C83E7E">
        <w:rPr>
          <w:color w:val="auto"/>
          <w:sz w:val="22"/>
          <w:szCs w:val="22"/>
        </w:rPr>
        <w:t xml:space="preserve">With your donation, </w:t>
      </w:r>
      <w:proofErr w:type="spellStart"/>
      <w:r w:rsidRPr="00C83E7E">
        <w:rPr>
          <w:color w:val="auto"/>
          <w:sz w:val="22"/>
          <w:szCs w:val="22"/>
        </w:rPr>
        <w:t>OttoTHON</w:t>
      </w:r>
      <w:proofErr w:type="spellEnd"/>
      <w:r w:rsidRPr="00C83E7E">
        <w:rPr>
          <w:color w:val="auto"/>
          <w:sz w:val="22"/>
          <w:szCs w:val="22"/>
        </w:rPr>
        <w:t xml:space="preserve"> can provide even more resources for families. </w:t>
      </w:r>
      <w:r w:rsidR="00C83E7E" w:rsidRPr="00C83E7E">
        <w:rPr>
          <w:color w:val="auto"/>
          <w:sz w:val="22"/>
          <w:szCs w:val="22"/>
        </w:rPr>
        <w:t xml:space="preserve">Upstate </w:t>
      </w:r>
      <w:proofErr w:type="spellStart"/>
      <w:r w:rsidR="00C83E7E" w:rsidRPr="00C83E7E">
        <w:rPr>
          <w:color w:val="auto"/>
          <w:sz w:val="22"/>
          <w:szCs w:val="22"/>
        </w:rPr>
        <w:t>Golisano</w:t>
      </w:r>
      <w:proofErr w:type="spellEnd"/>
      <w:r w:rsidR="00C83E7E" w:rsidRPr="00C83E7E">
        <w:rPr>
          <w:color w:val="auto"/>
          <w:sz w:val="22"/>
          <w:szCs w:val="22"/>
        </w:rPr>
        <w:t xml:space="preserve"> Children’s Hospital is a member of Children's Miracle Network Hospitals, an alliance with two simple goals:</w:t>
      </w:r>
    </w:p>
    <w:p w:rsidR="00C83E7E" w:rsidRPr="00C83E7E" w:rsidRDefault="00C83E7E" w:rsidP="00C83E7E">
      <w:pPr>
        <w:pStyle w:val="NormalWeb1"/>
        <w:spacing w:before="0" w:after="120"/>
        <w:contextualSpacing/>
        <w:jc w:val="both"/>
        <w:rPr>
          <w:color w:val="auto"/>
          <w:sz w:val="22"/>
          <w:szCs w:val="22"/>
        </w:rPr>
      </w:pPr>
    </w:p>
    <w:p w:rsidR="00C83E7E" w:rsidRPr="00C83E7E" w:rsidRDefault="00C83E7E" w:rsidP="00C83E7E">
      <w:pPr>
        <w:pStyle w:val="NormalWeb1"/>
        <w:numPr>
          <w:ilvl w:val="0"/>
          <w:numId w:val="5"/>
        </w:numPr>
        <w:spacing w:before="0" w:after="120" w:line="276" w:lineRule="auto"/>
        <w:contextualSpacing/>
        <w:jc w:val="both"/>
        <w:rPr>
          <w:color w:val="auto"/>
          <w:sz w:val="22"/>
          <w:szCs w:val="22"/>
        </w:rPr>
      </w:pPr>
      <w:r w:rsidRPr="00C83E7E">
        <w:rPr>
          <w:rFonts w:eastAsia="Times New Roman"/>
          <w:color w:val="auto"/>
          <w:sz w:val="22"/>
          <w:szCs w:val="22"/>
        </w:rPr>
        <w:t>Help as many children as possible by raising funds for children's hospital services</w:t>
      </w:r>
    </w:p>
    <w:p w:rsidR="00C83E7E" w:rsidRPr="00C83E7E" w:rsidRDefault="00C83E7E" w:rsidP="00C83E7E">
      <w:pPr>
        <w:pStyle w:val="NormalWeb1"/>
        <w:numPr>
          <w:ilvl w:val="0"/>
          <w:numId w:val="5"/>
        </w:numPr>
        <w:spacing w:before="0" w:after="120" w:line="276" w:lineRule="auto"/>
        <w:contextualSpacing/>
        <w:jc w:val="both"/>
        <w:rPr>
          <w:color w:val="auto"/>
          <w:sz w:val="22"/>
          <w:szCs w:val="22"/>
        </w:rPr>
      </w:pPr>
      <w:r w:rsidRPr="00C83E7E">
        <w:rPr>
          <w:rFonts w:eastAsia="Times New Roman"/>
          <w:color w:val="auto"/>
          <w:sz w:val="22"/>
          <w:szCs w:val="22"/>
        </w:rPr>
        <w:t>Keep funds in the community in which they were raised to help local children</w:t>
      </w:r>
    </w:p>
    <w:p w:rsidR="00C83E7E" w:rsidRPr="00C83E7E" w:rsidRDefault="00C83E7E" w:rsidP="00C83E7E">
      <w:pPr>
        <w:spacing w:after="150"/>
        <w:contextualSpacing/>
        <w:rPr>
          <w:rFonts w:ascii="Times New Roman" w:hAnsi="Times New Roman" w:cs="Times New Roman"/>
          <w:sz w:val="22"/>
          <w:szCs w:val="22"/>
        </w:rPr>
      </w:pPr>
      <w:r w:rsidRPr="00C83E7E">
        <w:rPr>
          <w:rFonts w:ascii="Times New Roman" w:hAnsi="Times New Roman" w:cs="Times New Roman"/>
          <w:sz w:val="22"/>
          <w:szCs w:val="22"/>
        </w:rPr>
        <w:t>That means your gift to Children's Miracle Network Hospitals will help make miracles happen for children living in Upstate New York who courageously face health challenges greater than most of us can imagine.</w:t>
      </w:r>
    </w:p>
    <w:p w:rsidR="00C83E7E" w:rsidRPr="00C83E7E" w:rsidRDefault="00C83E7E" w:rsidP="00C83E7E">
      <w:pPr>
        <w:spacing w:after="150"/>
        <w:contextualSpacing/>
        <w:rPr>
          <w:rFonts w:ascii="Times New Roman" w:hAnsi="Times New Roman" w:cs="Times New Roman"/>
          <w:sz w:val="22"/>
          <w:szCs w:val="22"/>
        </w:rPr>
      </w:pPr>
    </w:p>
    <w:p w:rsidR="00C83E7E" w:rsidRPr="00C83E7E" w:rsidRDefault="00C83E7E" w:rsidP="00C83E7E">
      <w:pPr>
        <w:spacing w:after="150"/>
        <w:contextualSpacing/>
        <w:rPr>
          <w:rFonts w:ascii="Times New Roman" w:hAnsi="Times New Roman" w:cs="Times New Roman"/>
          <w:sz w:val="22"/>
          <w:szCs w:val="22"/>
        </w:rPr>
      </w:pPr>
      <w:r w:rsidRPr="00C83E7E">
        <w:rPr>
          <w:rFonts w:ascii="Times New Roman" w:hAnsi="Times New Roman" w:cs="Times New Roman"/>
          <w:b/>
          <w:bCs/>
          <w:sz w:val="22"/>
          <w:szCs w:val="22"/>
        </w:rPr>
        <w:t>Children's Miracle Network Hospitals helps by:</w:t>
      </w:r>
    </w:p>
    <w:p w:rsidR="00C83E7E" w:rsidRPr="00C83E7E" w:rsidRDefault="00C83E7E" w:rsidP="00C83E7E">
      <w:pPr>
        <w:numPr>
          <w:ilvl w:val="0"/>
          <w:numId w:val="4"/>
        </w:numPr>
        <w:spacing w:before="100" w:beforeAutospacing="1" w:after="100" w:afterAutospacing="1"/>
        <w:contextualSpacing/>
        <w:rPr>
          <w:rFonts w:ascii="Times New Roman" w:eastAsia="Times New Roman" w:hAnsi="Times New Roman" w:cs="Times New Roman"/>
          <w:sz w:val="22"/>
          <w:szCs w:val="22"/>
        </w:rPr>
      </w:pPr>
      <w:r w:rsidRPr="00C83E7E">
        <w:rPr>
          <w:rFonts w:ascii="Times New Roman" w:eastAsia="Times New Roman" w:hAnsi="Times New Roman" w:cs="Times New Roman"/>
          <w:sz w:val="22"/>
          <w:szCs w:val="22"/>
        </w:rPr>
        <w:t>Paying for expenses not covered by insurance - things like medicines, therapy, hearing aids, wheelchairs, travel to stay with hospitalized children, formula and diapers.</w:t>
      </w:r>
    </w:p>
    <w:p w:rsidR="00C83E7E" w:rsidRPr="00C83E7E" w:rsidRDefault="00C83E7E" w:rsidP="00C83E7E">
      <w:pPr>
        <w:numPr>
          <w:ilvl w:val="0"/>
          <w:numId w:val="4"/>
        </w:numPr>
        <w:spacing w:before="100" w:beforeAutospacing="1" w:after="100" w:afterAutospacing="1"/>
        <w:contextualSpacing/>
        <w:rPr>
          <w:rFonts w:ascii="Times New Roman" w:eastAsia="Times New Roman" w:hAnsi="Times New Roman" w:cs="Times New Roman"/>
          <w:sz w:val="22"/>
          <w:szCs w:val="22"/>
        </w:rPr>
      </w:pPr>
      <w:r w:rsidRPr="00C83E7E">
        <w:rPr>
          <w:rFonts w:ascii="Times New Roman" w:eastAsia="Times New Roman" w:hAnsi="Times New Roman" w:cs="Times New Roman"/>
          <w:sz w:val="22"/>
          <w:szCs w:val="22"/>
        </w:rPr>
        <w:t>Providing support services like scholarships to special summer camps for kids and help for parents grieving the loss of a child.</w:t>
      </w:r>
    </w:p>
    <w:p w:rsidR="00C83E7E" w:rsidRPr="00C83E7E" w:rsidRDefault="00C83E7E" w:rsidP="00C83E7E">
      <w:pPr>
        <w:numPr>
          <w:ilvl w:val="0"/>
          <w:numId w:val="4"/>
        </w:numPr>
        <w:spacing w:before="100" w:beforeAutospacing="1" w:after="100" w:afterAutospacing="1"/>
        <w:contextualSpacing/>
        <w:rPr>
          <w:rFonts w:ascii="Times New Roman" w:eastAsia="Times New Roman" w:hAnsi="Times New Roman" w:cs="Times New Roman"/>
          <w:sz w:val="22"/>
          <w:szCs w:val="22"/>
        </w:rPr>
      </w:pPr>
      <w:r w:rsidRPr="00C83E7E">
        <w:rPr>
          <w:rFonts w:ascii="Times New Roman" w:eastAsia="Times New Roman" w:hAnsi="Times New Roman" w:cs="Times New Roman"/>
          <w:sz w:val="22"/>
          <w:szCs w:val="22"/>
        </w:rPr>
        <w:t>Helping hospitals and other health care facilities purchase important equipment they could not otherwise afford, like emergency pediatric resuscitation carts, infant car seats for safety, specialized hearing equipment, or playroom toys.</w:t>
      </w:r>
    </w:p>
    <w:p w:rsidR="0075006D" w:rsidRPr="00C83E7E" w:rsidRDefault="0075006D" w:rsidP="00C83E7E">
      <w:pPr>
        <w:pStyle w:val="NormalWeb1"/>
        <w:spacing w:before="0" w:after="120"/>
        <w:contextualSpacing/>
        <w:jc w:val="both"/>
        <w:rPr>
          <w:color w:val="auto"/>
          <w:sz w:val="22"/>
          <w:szCs w:val="22"/>
        </w:rPr>
      </w:pPr>
      <w:r w:rsidRPr="00C83E7E">
        <w:rPr>
          <w:color w:val="auto"/>
          <w:sz w:val="22"/>
          <w:szCs w:val="22"/>
        </w:rPr>
        <w:t xml:space="preserve">Your donation will help not only help get me to the Big Event, but it will also fund projects and resources for patients at Upstate </w:t>
      </w:r>
      <w:proofErr w:type="spellStart"/>
      <w:r w:rsidRPr="00C83E7E">
        <w:rPr>
          <w:color w:val="auto"/>
          <w:sz w:val="22"/>
          <w:szCs w:val="22"/>
        </w:rPr>
        <w:t>Golisano</w:t>
      </w:r>
      <w:proofErr w:type="spellEnd"/>
      <w:r w:rsidRPr="00C83E7E">
        <w:rPr>
          <w:color w:val="auto"/>
          <w:sz w:val="22"/>
          <w:szCs w:val="22"/>
        </w:rPr>
        <w:t xml:space="preserve"> Children’s Hospital.</w:t>
      </w:r>
    </w:p>
    <w:p w:rsidR="0075006D" w:rsidRPr="00C83E7E" w:rsidRDefault="0075006D" w:rsidP="00C83E7E">
      <w:pPr>
        <w:pStyle w:val="NormalWeb1"/>
        <w:spacing w:before="0" w:after="0"/>
        <w:contextualSpacing/>
        <w:jc w:val="both"/>
        <w:rPr>
          <w:sz w:val="22"/>
          <w:szCs w:val="22"/>
        </w:rPr>
      </w:pPr>
    </w:p>
    <w:p w:rsidR="0075006D" w:rsidRPr="00C83E7E" w:rsidRDefault="0075006D" w:rsidP="00C83E7E">
      <w:pPr>
        <w:pStyle w:val="NormalWeb1"/>
        <w:spacing w:before="0" w:after="0"/>
        <w:contextualSpacing/>
        <w:jc w:val="both"/>
        <w:rPr>
          <w:sz w:val="22"/>
          <w:szCs w:val="22"/>
        </w:rPr>
      </w:pPr>
      <w:r w:rsidRPr="00C83E7E">
        <w:rPr>
          <w:rFonts w:ascii="Times New Roman Bold" w:hAnsi="Times New Roman Bold"/>
          <w:sz w:val="22"/>
          <w:szCs w:val="22"/>
        </w:rPr>
        <w:t>How to Donate</w:t>
      </w:r>
    </w:p>
    <w:p w:rsidR="0075006D" w:rsidRPr="00C83E7E" w:rsidRDefault="0075006D" w:rsidP="00C83E7E">
      <w:pPr>
        <w:pStyle w:val="ColorfulList-Accent11"/>
        <w:numPr>
          <w:ilvl w:val="0"/>
          <w:numId w:val="1"/>
        </w:numPr>
        <w:tabs>
          <w:tab w:val="clear" w:pos="360"/>
          <w:tab w:val="num" w:pos="720"/>
        </w:tabs>
        <w:ind w:left="720" w:hanging="360"/>
        <w:contextualSpacing/>
        <w:jc w:val="both"/>
        <w:rPr>
          <w:rFonts w:ascii="Lucida Grande" w:hAnsi="Symbol" w:hint="eastAsia"/>
          <w:sz w:val="22"/>
          <w:szCs w:val="22"/>
        </w:rPr>
      </w:pPr>
      <w:r w:rsidRPr="00C83E7E">
        <w:rPr>
          <w:rFonts w:ascii="Times New Roman Bold" w:hAnsi="Times New Roman Bold"/>
          <w:sz w:val="22"/>
          <w:szCs w:val="22"/>
        </w:rPr>
        <w:t>Donate online:</w:t>
      </w:r>
      <w:r w:rsidRPr="00C83E7E">
        <w:rPr>
          <w:sz w:val="22"/>
          <w:szCs w:val="22"/>
        </w:rPr>
        <w:t xml:space="preserve"> Visit </w:t>
      </w:r>
      <w:r w:rsidRPr="00C83E7E">
        <w:rPr>
          <w:rStyle w:val="Hyperlink1"/>
          <w:szCs w:val="22"/>
        </w:rPr>
        <w:t>www.events.dancemarathon.com</w:t>
      </w:r>
      <w:r w:rsidRPr="00C83E7E">
        <w:rPr>
          <w:sz w:val="22"/>
          <w:szCs w:val="22"/>
        </w:rPr>
        <w:t xml:space="preserve"> and find </w:t>
      </w:r>
      <w:proofErr w:type="spellStart"/>
      <w:r w:rsidRPr="00C83E7E">
        <w:rPr>
          <w:sz w:val="22"/>
          <w:szCs w:val="22"/>
        </w:rPr>
        <w:t>OttoTHON</w:t>
      </w:r>
      <w:proofErr w:type="spellEnd"/>
      <w:r w:rsidRPr="00C83E7E">
        <w:rPr>
          <w:sz w:val="22"/>
          <w:szCs w:val="22"/>
        </w:rPr>
        <w:t xml:space="preserve"> and click the "Donate Now!" button.  A new page will appear where you will scroll down to the “To a Dancer” section.  Click on the “participant list” link. A new page will load where you will type in my first and last name and click "Search."  When you see my name and profile click on my name.  You will be directed to my online giving page where you can click on "Donate Now" to donate.</w:t>
      </w:r>
    </w:p>
    <w:p w:rsidR="0075006D" w:rsidRPr="008D3D25" w:rsidRDefault="0075006D" w:rsidP="00C83E7E">
      <w:pPr>
        <w:pStyle w:val="ColorfulList-Accent11"/>
        <w:numPr>
          <w:ilvl w:val="0"/>
          <w:numId w:val="1"/>
        </w:numPr>
        <w:tabs>
          <w:tab w:val="clear" w:pos="360"/>
          <w:tab w:val="num" w:pos="720"/>
        </w:tabs>
        <w:spacing w:after="120"/>
        <w:ind w:left="720" w:hanging="360"/>
        <w:contextualSpacing/>
        <w:jc w:val="both"/>
        <w:rPr>
          <w:rFonts w:ascii="Lucida Grande" w:hAnsi="Symbol" w:hint="eastAsia"/>
          <w:sz w:val="22"/>
          <w:szCs w:val="22"/>
        </w:rPr>
      </w:pPr>
      <w:r w:rsidRPr="00C83E7E">
        <w:rPr>
          <w:rFonts w:ascii="Times New Roman Bold" w:hAnsi="Times New Roman Bold"/>
          <w:sz w:val="22"/>
          <w:szCs w:val="22"/>
        </w:rPr>
        <w:t xml:space="preserve">Send a check:  </w:t>
      </w:r>
      <w:r w:rsidRPr="00C83E7E">
        <w:rPr>
          <w:sz w:val="22"/>
          <w:szCs w:val="22"/>
        </w:rPr>
        <w:t>If</w:t>
      </w:r>
      <w:r w:rsidR="00745647">
        <w:rPr>
          <w:sz w:val="22"/>
          <w:szCs w:val="22"/>
        </w:rPr>
        <w:t xml:space="preserve"> you prefer to donate this was, </w:t>
      </w:r>
      <w:r w:rsidRPr="00C83E7E">
        <w:rPr>
          <w:sz w:val="22"/>
          <w:szCs w:val="22"/>
        </w:rPr>
        <w:t xml:space="preserve">please make checks payable to </w:t>
      </w:r>
      <w:proofErr w:type="spellStart"/>
      <w:r w:rsidRPr="00C83E7E">
        <w:rPr>
          <w:sz w:val="22"/>
          <w:szCs w:val="22"/>
        </w:rPr>
        <w:t>OttoTHON</w:t>
      </w:r>
      <w:proofErr w:type="spellEnd"/>
      <w:r w:rsidRPr="00C83E7E">
        <w:rPr>
          <w:sz w:val="22"/>
          <w:szCs w:val="22"/>
        </w:rPr>
        <w:t xml:space="preserve"> and include </w:t>
      </w:r>
      <w:r w:rsidRPr="00C83E7E">
        <w:rPr>
          <w:i/>
          <w:sz w:val="22"/>
          <w:szCs w:val="22"/>
        </w:rPr>
        <w:t>my name</w:t>
      </w:r>
      <w:r w:rsidRPr="00C83E7E">
        <w:rPr>
          <w:sz w:val="22"/>
          <w:szCs w:val="22"/>
        </w:rPr>
        <w:t xml:space="preserve"> in the memo section so I can get credit for your generous donation.</w:t>
      </w:r>
    </w:p>
    <w:p w:rsidR="008D3D25" w:rsidRDefault="008D3D25" w:rsidP="008D3D25">
      <w:pPr>
        <w:pStyle w:val="ColorfulList-Accent11"/>
        <w:spacing w:after="120"/>
        <w:ind w:left="0"/>
        <w:contextualSpacing/>
        <w:jc w:val="both"/>
        <w:rPr>
          <w:sz w:val="22"/>
          <w:szCs w:val="22"/>
        </w:rPr>
      </w:pPr>
    </w:p>
    <w:p w:rsidR="008D3D25" w:rsidRDefault="008D3D25" w:rsidP="008D3D25">
      <w:pPr>
        <w:pStyle w:val="ColorfulList-Accent11"/>
        <w:spacing w:after="120"/>
        <w:ind w:left="0"/>
        <w:contextualSpacing/>
        <w:jc w:val="both"/>
        <w:rPr>
          <w:sz w:val="22"/>
          <w:szCs w:val="22"/>
        </w:rPr>
      </w:pPr>
      <w:r>
        <w:rPr>
          <w:sz w:val="22"/>
          <w:szCs w:val="22"/>
        </w:rPr>
        <w:t xml:space="preserve">Last year </w:t>
      </w:r>
      <w:proofErr w:type="spellStart"/>
      <w:r>
        <w:rPr>
          <w:sz w:val="22"/>
          <w:szCs w:val="22"/>
        </w:rPr>
        <w:t>OttoTHON</w:t>
      </w:r>
      <w:proofErr w:type="spellEnd"/>
      <w:r>
        <w:rPr>
          <w:sz w:val="22"/>
          <w:szCs w:val="22"/>
        </w:rPr>
        <w:t xml:space="preserve"> </w:t>
      </w:r>
      <w:proofErr w:type="spellStart"/>
      <w:r>
        <w:rPr>
          <w:sz w:val="22"/>
          <w:szCs w:val="22"/>
        </w:rPr>
        <w:t>rasied</w:t>
      </w:r>
      <w:proofErr w:type="spellEnd"/>
      <w:r>
        <w:rPr>
          <w:sz w:val="22"/>
          <w:szCs w:val="22"/>
        </w:rPr>
        <w:t xml:space="preserve">: </w:t>
      </w:r>
      <w:r w:rsidR="00745647">
        <w:rPr>
          <w:sz w:val="22"/>
          <w:szCs w:val="22"/>
        </w:rPr>
        <w:t>$84,013.33</w:t>
      </w:r>
    </w:p>
    <w:p w:rsidR="00C83E7E" w:rsidRPr="00C83E7E" w:rsidRDefault="008D3D25" w:rsidP="008D3D25">
      <w:pPr>
        <w:pStyle w:val="ColorfulList-Accent11"/>
        <w:spacing w:after="120"/>
        <w:ind w:left="0"/>
        <w:contextualSpacing/>
        <w:jc w:val="both"/>
        <w:rPr>
          <w:rFonts w:ascii="Lucida Grande" w:hAnsi="Symbol" w:hint="eastAsia"/>
          <w:sz w:val="22"/>
          <w:szCs w:val="22"/>
        </w:rPr>
      </w:pPr>
      <w:r>
        <w:rPr>
          <w:sz w:val="22"/>
          <w:szCs w:val="22"/>
        </w:rPr>
        <w:t>This year we hope to raise:</w:t>
      </w:r>
      <w:r w:rsidR="00745647">
        <w:rPr>
          <w:sz w:val="22"/>
          <w:szCs w:val="22"/>
        </w:rPr>
        <w:t xml:space="preserve"> $100,000.00</w:t>
      </w:r>
    </w:p>
    <w:p w:rsidR="0075006D" w:rsidRPr="00745647" w:rsidRDefault="0075006D" w:rsidP="00C83E7E">
      <w:pPr>
        <w:pStyle w:val="NormalWeb1"/>
        <w:spacing w:before="0"/>
        <w:contextualSpacing/>
        <w:jc w:val="both"/>
        <w:rPr>
          <w:sz w:val="22"/>
          <w:szCs w:val="22"/>
        </w:rPr>
      </w:pPr>
      <w:r w:rsidRPr="00C83E7E">
        <w:rPr>
          <w:sz w:val="22"/>
          <w:szCs w:val="22"/>
        </w:rPr>
        <w:t xml:space="preserve">With your help, I can make it to the </w:t>
      </w:r>
      <w:r w:rsidRPr="008D3D25">
        <w:rPr>
          <w:sz w:val="22"/>
          <w:szCs w:val="22"/>
          <w:highlight w:val="yellow"/>
        </w:rPr>
        <w:t>Big Event</w:t>
      </w:r>
      <w:r w:rsidRPr="00C83E7E">
        <w:rPr>
          <w:sz w:val="22"/>
          <w:szCs w:val="22"/>
        </w:rPr>
        <w:t xml:space="preserve"> and reach my goal to raise over </w:t>
      </w:r>
      <w:r w:rsidR="00745647">
        <w:rPr>
          <w:color w:val="EE0000"/>
          <w:sz w:val="22"/>
          <w:szCs w:val="22"/>
        </w:rPr>
        <w:t>$100</w:t>
      </w:r>
      <w:r w:rsidRPr="00C83E7E">
        <w:rPr>
          <w:sz w:val="22"/>
          <w:szCs w:val="22"/>
        </w:rPr>
        <w:t xml:space="preserve"> for children with cancer.  </w:t>
      </w:r>
    </w:p>
    <w:p w:rsidR="0075006D" w:rsidRPr="00C83E7E" w:rsidRDefault="0075006D" w:rsidP="00C83E7E">
      <w:pPr>
        <w:pStyle w:val="NormalWeb1"/>
        <w:spacing w:before="0"/>
        <w:contextualSpacing/>
        <w:jc w:val="both"/>
        <w:rPr>
          <w:sz w:val="22"/>
          <w:szCs w:val="22"/>
        </w:rPr>
      </w:pPr>
      <w:r w:rsidRPr="00C83E7E">
        <w:rPr>
          <w:sz w:val="22"/>
          <w:szCs w:val="22"/>
        </w:rPr>
        <w:t>Thank you so much,</w:t>
      </w:r>
    </w:p>
    <w:p w:rsidR="0075006D" w:rsidRPr="00C83E7E" w:rsidRDefault="0075006D" w:rsidP="00C83E7E">
      <w:pPr>
        <w:pStyle w:val="NormalWeb1"/>
        <w:spacing w:before="0"/>
        <w:contextualSpacing/>
        <w:jc w:val="both"/>
        <w:rPr>
          <w:color w:val="EE0000"/>
          <w:sz w:val="22"/>
          <w:szCs w:val="22"/>
        </w:rPr>
      </w:pPr>
      <w:r w:rsidRPr="00C83E7E">
        <w:rPr>
          <w:color w:val="EE0000"/>
          <w:sz w:val="22"/>
          <w:szCs w:val="22"/>
        </w:rPr>
        <w:t>&lt;Your Name&gt;</w:t>
      </w:r>
    </w:p>
    <w:sectPr w:rsidR="0075006D" w:rsidRPr="00C83E7E" w:rsidSect="00C83E7E">
      <w:pgSz w:w="12240" w:h="15840"/>
      <w:pgMar w:top="360" w:right="360" w:bottom="57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8D750D3"/>
    <w:multiLevelType w:val="hybridMultilevel"/>
    <w:tmpl w:val="F64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0284"/>
    <w:multiLevelType w:val="hybridMultilevel"/>
    <w:tmpl w:val="412E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51263"/>
    <w:multiLevelType w:val="multilevel"/>
    <w:tmpl w:val="4C1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A57AB"/>
    <w:multiLevelType w:val="multilevel"/>
    <w:tmpl w:val="10BC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6D"/>
    <w:rsid w:val="0029551E"/>
    <w:rsid w:val="003C7D01"/>
    <w:rsid w:val="004F6D21"/>
    <w:rsid w:val="00745647"/>
    <w:rsid w:val="0075006D"/>
    <w:rsid w:val="0088363C"/>
    <w:rsid w:val="008D3D25"/>
    <w:rsid w:val="00C8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06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06D"/>
    <w:rPr>
      <w:rFonts w:ascii="Lucida Grande" w:hAnsi="Lucida Grande"/>
      <w:sz w:val="18"/>
      <w:szCs w:val="18"/>
    </w:rPr>
  </w:style>
  <w:style w:type="paragraph" w:customStyle="1" w:styleId="NormalWeb1">
    <w:name w:val="Normal (Web)1"/>
    <w:rsid w:val="0075006D"/>
    <w:pPr>
      <w:spacing w:before="100" w:after="100"/>
    </w:pPr>
    <w:rPr>
      <w:rFonts w:ascii="Times New Roman" w:eastAsia="ヒラギノ角ゴ Pro W3" w:hAnsi="Times New Roman" w:cs="Times New Roman"/>
      <w:color w:val="000000"/>
      <w:szCs w:val="20"/>
      <w:lang w:eastAsia="en-GB"/>
    </w:rPr>
  </w:style>
  <w:style w:type="paragraph" w:customStyle="1" w:styleId="ColorfulList-Accent11">
    <w:name w:val="Colorful List - Accent 11"/>
    <w:qFormat/>
    <w:rsid w:val="0075006D"/>
    <w:pPr>
      <w:ind w:left="720"/>
    </w:pPr>
    <w:rPr>
      <w:rFonts w:ascii="Times New Roman" w:eastAsia="ヒラギノ角ゴ Pro W3" w:hAnsi="Times New Roman" w:cs="Times New Roman"/>
      <w:color w:val="000000"/>
      <w:szCs w:val="20"/>
      <w:lang w:eastAsia="en-GB"/>
    </w:rPr>
  </w:style>
  <w:style w:type="character" w:customStyle="1" w:styleId="Hyperlink1">
    <w:name w:val="Hyperlink1"/>
    <w:rsid w:val="0075006D"/>
    <w:rPr>
      <w:color w:val="0400FF"/>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06D"/>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06D"/>
    <w:rPr>
      <w:rFonts w:ascii="Lucida Grande" w:hAnsi="Lucida Grande"/>
      <w:sz w:val="18"/>
      <w:szCs w:val="18"/>
    </w:rPr>
  </w:style>
  <w:style w:type="paragraph" w:customStyle="1" w:styleId="NormalWeb1">
    <w:name w:val="Normal (Web)1"/>
    <w:rsid w:val="0075006D"/>
    <w:pPr>
      <w:spacing w:before="100" w:after="100"/>
    </w:pPr>
    <w:rPr>
      <w:rFonts w:ascii="Times New Roman" w:eastAsia="ヒラギノ角ゴ Pro W3" w:hAnsi="Times New Roman" w:cs="Times New Roman"/>
      <w:color w:val="000000"/>
      <w:szCs w:val="20"/>
      <w:lang w:eastAsia="en-GB"/>
    </w:rPr>
  </w:style>
  <w:style w:type="paragraph" w:customStyle="1" w:styleId="ColorfulList-Accent11">
    <w:name w:val="Colorful List - Accent 11"/>
    <w:qFormat/>
    <w:rsid w:val="0075006D"/>
    <w:pPr>
      <w:ind w:left="720"/>
    </w:pPr>
    <w:rPr>
      <w:rFonts w:ascii="Times New Roman" w:eastAsia="ヒラギノ角ゴ Pro W3" w:hAnsi="Times New Roman" w:cs="Times New Roman"/>
      <w:color w:val="000000"/>
      <w:szCs w:val="20"/>
      <w:lang w:eastAsia="en-GB"/>
    </w:rPr>
  </w:style>
  <w:style w:type="character" w:customStyle="1" w:styleId="Hyperlink1">
    <w:name w:val="Hyperlink1"/>
    <w:rsid w:val="0075006D"/>
    <w:rPr>
      <w:color w:val="04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Lynch</dc:creator>
  <cp:keywords/>
  <dc:description/>
  <cp:lastModifiedBy>Ryan Harper</cp:lastModifiedBy>
  <cp:revision>2</cp:revision>
  <dcterms:created xsi:type="dcterms:W3CDTF">2015-09-15T00:21:00Z</dcterms:created>
  <dcterms:modified xsi:type="dcterms:W3CDTF">2015-09-15T00:21:00Z</dcterms:modified>
</cp:coreProperties>
</file>